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0" w:rsidRPr="004519F8" w:rsidRDefault="00111030" w:rsidP="00111030">
      <w:r w:rsidRPr="004519F8">
        <w:rPr>
          <w:rFonts w:hint="eastAsia"/>
        </w:rPr>
        <w:t xml:space="preserve">Main Points of the Offer for </w:t>
      </w:r>
      <w:r w:rsidRPr="004519F8">
        <w:t>“</w:t>
      </w:r>
      <w:r w:rsidRPr="004519F8">
        <w:rPr>
          <w:rFonts w:hint="eastAsia"/>
        </w:rPr>
        <w:t>Research Gran</w:t>
      </w:r>
      <w:r w:rsidR="0005342C" w:rsidRPr="004519F8">
        <w:rPr>
          <w:rFonts w:hint="eastAsia"/>
        </w:rPr>
        <w:t>t for Invitation to Japan (FY</w:t>
      </w:r>
      <w:r w:rsidR="00E07B2E">
        <w:rPr>
          <w:rFonts w:hint="eastAsia"/>
        </w:rPr>
        <w:t>2021</w:t>
      </w:r>
      <w:r w:rsidRPr="004519F8">
        <w:rPr>
          <w:rFonts w:hint="eastAsia"/>
        </w:rPr>
        <w:t>)</w:t>
      </w:r>
      <w:r w:rsidRPr="004519F8">
        <w:t>”</w:t>
      </w:r>
    </w:p>
    <w:p w:rsidR="00CC00F0" w:rsidRPr="004519F8" w:rsidRDefault="00CC00F0" w:rsidP="00CC00F0"/>
    <w:p w:rsidR="00CC00F0" w:rsidRPr="004519F8" w:rsidRDefault="00CC00F0" w:rsidP="00CC00F0">
      <w:r w:rsidRPr="004519F8">
        <w:t>The Japan Epilepsy Research Foundation (JERF)</w:t>
      </w:r>
      <w:r w:rsidR="00CA5A1E" w:rsidRPr="004519F8">
        <w:t xml:space="preserve"> Grant</w:t>
      </w:r>
    </w:p>
    <w:p w:rsidR="00CC00F0" w:rsidRPr="004519F8" w:rsidRDefault="00CC00F0" w:rsidP="00CC00F0"/>
    <w:p w:rsidR="00CC00F0" w:rsidRPr="004519F8" w:rsidRDefault="00F120C7" w:rsidP="00CC00F0">
      <w:r w:rsidRPr="004519F8">
        <w:rPr>
          <w:rFonts w:hint="eastAsia"/>
        </w:rPr>
        <w:t>Eligible grant recipients</w:t>
      </w:r>
    </w:p>
    <w:p w:rsidR="00111030" w:rsidRPr="004519F8" w:rsidRDefault="00111030" w:rsidP="00111030">
      <w:r w:rsidRPr="004519F8">
        <w:t>Persons who wish to study at a facility in Japan for the purpose of clinical training or basic research into epilepsy</w:t>
      </w:r>
    </w:p>
    <w:p w:rsidR="00CC00F0" w:rsidRPr="004519F8" w:rsidRDefault="00CC00F0" w:rsidP="00CC00F0"/>
    <w:p w:rsidR="00CC00F0" w:rsidRPr="004519F8" w:rsidRDefault="00CC00F0" w:rsidP="00CC00F0">
      <w:r w:rsidRPr="004519F8">
        <w:t>Qualifications</w:t>
      </w:r>
    </w:p>
    <w:p w:rsidR="00111030" w:rsidRPr="004519F8" w:rsidRDefault="00111030" w:rsidP="00111030">
      <w:r w:rsidRPr="004519F8">
        <w:t>(1) A host facility in Japan has been agreed upon.</w:t>
      </w:r>
    </w:p>
    <w:p w:rsidR="00111030" w:rsidRPr="004519F8" w:rsidRDefault="00111030" w:rsidP="00111030">
      <w:r w:rsidRPr="004519F8">
        <w:t>(2) The training or research being applied for can be conducted within one year after issuance of the grant.</w:t>
      </w:r>
    </w:p>
    <w:p w:rsidR="00111030" w:rsidRPr="004519F8" w:rsidRDefault="00111030" w:rsidP="00111030">
      <w:r w:rsidRPr="004519F8">
        <w:t xml:space="preserve">(3) The </w:t>
      </w:r>
      <w:r w:rsidR="003D453F" w:rsidRPr="004519F8">
        <w:rPr>
          <w:rFonts w:hint="eastAsia"/>
        </w:rPr>
        <w:t>candidate</w:t>
      </w:r>
      <w:r w:rsidRPr="004519F8">
        <w:t xml:space="preserve"> is a physician of foreign citizenship who is studying epilepsy, is able to conduct daily conversation in Japanese or English, and is under 50 years of age at the time of application.</w:t>
      </w:r>
    </w:p>
    <w:p w:rsidR="00111030" w:rsidRPr="004519F8" w:rsidRDefault="00111030" w:rsidP="00111030">
      <w:r w:rsidRPr="004519F8">
        <w:t>(4) The applicant must be an epilepsy researcher (Japan Epilepsy Society member) at host facility.</w:t>
      </w:r>
    </w:p>
    <w:p w:rsidR="00CC00F0" w:rsidRPr="004519F8" w:rsidRDefault="00CC00F0" w:rsidP="00CC00F0"/>
    <w:p w:rsidR="00CC00F0" w:rsidRPr="004519F8" w:rsidRDefault="00CC00F0" w:rsidP="00CC00F0">
      <w:r w:rsidRPr="004519F8">
        <w:t>No. of grants</w:t>
      </w:r>
    </w:p>
    <w:p w:rsidR="00CC00F0" w:rsidRPr="004519F8" w:rsidRDefault="00CC00F0" w:rsidP="00CC00F0">
      <w:r w:rsidRPr="004519F8">
        <w:t>3</w:t>
      </w:r>
    </w:p>
    <w:p w:rsidR="00CC00F0" w:rsidRPr="004519F8" w:rsidRDefault="00CC00F0" w:rsidP="00CC00F0"/>
    <w:p w:rsidR="00CC00F0" w:rsidRPr="004519F8" w:rsidRDefault="00CC00F0" w:rsidP="00CC00F0">
      <w:r w:rsidRPr="004519F8">
        <w:t>Amount of grant</w:t>
      </w:r>
    </w:p>
    <w:p w:rsidR="00CC00F0" w:rsidRPr="004519F8" w:rsidRDefault="00CC00F0" w:rsidP="00CC00F0">
      <w:r w:rsidRPr="004519F8">
        <w:t>750,000</w:t>
      </w:r>
      <w:r w:rsidR="00000A97" w:rsidRPr="004519F8">
        <w:t xml:space="preserve"> JPN Y</w:t>
      </w:r>
      <w:r w:rsidRPr="004519F8">
        <w:t>en per grant</w:t>
      </w:r>
    </w:p>
    <w:p w:rsidR="00CC00F0" w:rsidRPr="004519F8" w:rsidRDefault="00CC00F0" w:rsidP="00CC00F0"/>
    <w:p w:rsidR="00111030" w:rsidRPr="004519F8" w:rsidRDefault="00111030" w:rsidP="00111030">
      <w:r w:rsidRPr="004519F8">
        <w:t>Payment of the grant</w:t>
      </w:r>
    </w:p>
    <w:p w:rsidR="00111030" w:rsidRPr="004519F8" w:rsidRDefault="00111030" w:rsidP="00111030">
      <w:r w:rsidRPr="004519F8">
        <w:t>To be t</w:t>
      </w:r>
      <w:r w:rsidR="0005342C" w:rsidRPr="004519F8">
        <w:t xml:space="preserve">ransferred in early April of </w:t>
      </w:r>
      <w:r w:rsidR="00E07B2E">
        <w:rPr>
          <w:rFonts w:hint="eastAsia"/>
        </w:rPr>
        <w:t>2021</w:t>
      </w:r>
      <w:r w:rsidR="0005342C" w:rsidRPr="004519F8">
        <w:rPr>
          <w:rFonts w:hint="eastAsia"/>
        </w:rPr>
        <w:t xml:space="preserve"> </w:t>
      </w:r>
      <w:r w:rsidRPr="004519F8">
        <w:t>to the account of the financial institution designated by the applicant (host researcher)</w:t>
      </w:r>
    </w:p>
    <w:p w:rsidR="00CC00F0" w:rsidRPr="00E07B2E" w:rsidRDefault="00CC00F0" w:rsidP="00CC00F0"/>
    <w:p w:rsidR="00F120C7" w:rsidRPr="004519F8" w:rsidRDefault="00F120C7" w:rsidP="00111030">
      <w:r w:rsidRPr="004519F8">
        <w:rPr>
          <w:rFonts w:hint="eastAsia"/>
        </w:rPr>
        <w:t xml:space="preserve">Expenses covered by the grant </w:t>
      </w:r>
    </w:p>
    <w:p w:rsidR="00111030" w:rsidRPr="004519F8" w:rsidRDefault="00111030" w:rsidP="00111030">
      <w:r w:rsidRPr="004519F8">
        <w:t>There are no special restrictions as long as the expenses are for travel or accommodation, or are other expenses directly related to the training of the researcher.</w:t>
      </w:r>
    </w:p>
    <w:p w:rsidR="00CC00F0" w:rsidRPr="004519F8" w:rsidRDefault="00CC00F0" w:rsidP="00CC00F0"/>
    <w:p w:rsidR="00CC00F0" w:rsidRPr="004519F8" w:rsidRDefault="00CC00F0" w:rsidP="00CC00F0">
      <w:r w:rsidRPr="004519F8">
        <w:t>How to apply</w:t>
      </w:r>
    </w:p>
    <w:p w:rsidR="00111030" w:rsidRPr="004519F8" w:rsidRDefault="00111030" w:rsidP="00111030">
      <w:r w:rsidRPr="004519F8">
        <w:t>[The host facility has been decided upon]</w:t>
      </w:r>
    </w:p>
    <w:p w:rsidR="00111030" w:rsidRPr="004519F8" w:rsidRDefault="00111030" w:rsidP="00111030">
      <w:r w:rsidRPr="004519F8">
        <w:t xml:space="preserve">The host researcher of the facility accepting the </w:t>
      </w:r>
      <w:r w:rsidR="003D453F" w:rsidRPr="004519F8">
        <w:rPr>
          <w:rFonts w:hint="eastAsia"/>
        </w:rPr>
        <w:t>candidate</w:t>
      </w:r>
      <w:r w:rsidRPr="004519F8">
        <w:t xml:space="preserve"> should download the designated application form from our Foundation’s website and fill out the required information. Then, send it to us by post to arrive within the period between Oct</w:t>
      </w:r>
      <w:r w:rsidR="0005342C" w:rsidRPr="004519F8">
        <w:t xml:space="preserve">ober and the end of November </w:t>
      </w:r>
      <w:r w:rsidR="00E07B2E">
        <w:rPr>
          <w:rFonts w:hint="eastAsia"/>
        </w:rPr>
        <w:t>2020</w:t>
      </w:r>
      <w:r w:rsidRPr="004519F8">
        <w:t>.</w:t>
      </w:r>
    </w:p>
    <w:p w:rsidR="00111030" w:rsidRPr="004519F8" w:rsidRDefault="00111030" w:rsidP="00111030">
      <w:r w:rsidRPr="004519F8">
        <w:t>[A host facility has not been decided upon]</w:t>
      </w:r>
    </w:p>
    <w:p w:rsidR="00111030" w:rsidRPr="004519F8" w:rsidRDefault="001D0951" w:rsidP="00111030">
      <w:r w:rsidRPr="004519F8">
        <w:t>Refer to the JES Scholarship facilities list on the Japan Epilepsy Society website (http</w:t>
      </w:r>
      <w:r w:rsidR="00084347">
        <w:t>s</w:t>
      </w:r>
      <w:r w:rsidRPr="004519F8">
        <w:t>://square.umin.ac.jp/jes) and, in order to negotiate directly with the host researcher, send them your resume, work experience, and recommendations from at least 2 persons. Then, after confirming the host facility, have the host researcher submit the application.</w:t>
      </w:r>
    </w:p>
    <w:p w:rsidR="00111030" w:rsidRPr="004519F8" w:rsidRDefault="00111030" w:rsidP="00111030">
      <w:r w:rsidRPr="004519F8">
        <w:t xml:space="preserve">* We do not accept applications directly from </w:t>
      </w:r>
      <w:r w:rsidR="003D453F" w:rsidRPr="004519F8">
        <w:rPr>
          <w:rFonts w:hint="eastAsia"/>
        </w:rPr>
        <w:t>candidate</w:t>
      </w:r>
      <w:r w:rsidRPr="004519F8">
        <w:t>s.</w:t>
      </w:r>
    </w:p>
    <w:p w:rsidR="00CC00F0" w:rsidRPr="004519F8" w:rsidRDefault="00CC00F0" w:rsidP="00CC00F0"/>
    <w:p w:rsidR="00111030" w:rsidRPr="004519F8" w:rsidRDefault="00111030" w:rsidP="00111030">
      <w:r w:rsidRPr="004519F8">
        <w:t>Selection method and notification</w:t>
      </w:r>
    </w:p>
    <w:p w:rsidR="00111030" w:rsidRPr="004519F8" w:rsidRDefault="00111030" w:rsidP="00111030">
      <w:r w:rsidRPr="004519F8">
        <w:t>Selection will be made at our Board o</w:t>
      </w:r>
      <w:r w:rsidR="0005342C" w:rsidRPr="004519F8">
        <w:t xml:space="preserve">f Directors meeting in March </w:t>
      </w:r>
      <w:r w:rsidR="00E07B2E">
        <w:rPr>
          <w:rFonts w:hint="eastAsia"/>
        </w:rPr>
        <w:t>2021</w:t>
      </w:r>
      <w:r w:rsidR="0005342C" w:rsidRPr="004519F8">
        <w:rPr>
          <w:rFonts w:hint="eastAsia"/>
        </w:rPr>
        <w:t xml:space="preserve"> </w:t>
      </w:r>
      <w:r w:rsidRPr="004519F8">
        <w:t xml:space="preserve">based on the content of the application form according to the Foundation’s rules and regulations, and each applicant (host researcher) will be promptly notified </w:t>
      </w:r>
      <w:r w:rsidR="003D453F" w:rsidRPr="004519F8">
        <w:rPr>
          <w:rFonts w:hint="eastAsia"/>
        </w:rPr>
        <w:t xml:space="preserve">of the result </w:t>
      </w:r>
      <w:r w:rsidRPr="004519F8">
        <w:t>in writing. The names, etc., of the recipients of the grant will be posted on the Foundation’s website in early April</w:t>
      </w:r>
      <w:r w:rsidR="0005342C" w:rsidRPr="004519F8">
        <w:rPr>
          <w:rFonts w:hint="eastAsia"/>
        </w:rPr>
        <w:t xml:space="preserve"> </w:t>
      </w:r>
      <w:r w:rsidR="00E07B2E">
        <w:rPr>
          <w:rFonts w:hint="eastAsia"/>
        </w:rPr>
        <w:t>2021</w:t>
      </w:r>
      <w:r w:rsidRPr="004519F8">
        <w:t>.</w:t>
      </w:r>
    </w:p>
    <w:p w:rsidR="00111030" w:rsidRPr="00822B35" w:rsidRDefault="001D0951" w:rsidP="00111030">
      <w:r w:rsidRPr="004519F8">
        <w:br w:type="page"/>
      </w:r>
      <w:r w:rsidR="00111030" w:rsidRPr="00822B35">
        <w:lastRenderedPageBreak/>
        <w:t>Obligation to report income, expenditure and research results</w:t>
      </w:r>
    </w:p>
    <w:p w:rsidR="00111030" w:rsidRPr="00822B35" w:rsidRDefault="00E07B2E" w:rsidP="00111030">
      <w:r>
        <w:rPr>
          <w:rFonts w:hint="eastAsia"/>
        </w:rPr>
        <w:t>By the end of April 2022</w:t>
      </w:r>
      <w:r w:rsidR="00111030" w:rsidRPr="00822B35">
        <w:rPr>
          <w:rFonts w:hint="eastAsia"/>
        </w:rPr>
        <w:t>, the host researcher shall submit, to the Chairman of our Board of Directors, the designated grant income and expenditure report (with attached copies o</w:t>
      </w:r>
      <w:r w:rsidR="00111030" w:rsidRPr="00822B35">
        <w:t>f receipts, etc.), a Grant Report</w:t>
      </w:r>
      <w:r w:rsidR="00A3261D" w:rsidRPr="00822B35">
        <w:t xml:space="preserve">, and a written description of </w:t>
      </w:r>
      <w:r w:rsidR="00A3261D" w:rsidRPr="00822B35">
        <w:rPr>
          <w:rFonts w:hint="eastAsia"/>
        </w:rPr>
        <w:t>his/her</w:t>
      </w:r>
      <w:r w:rsidR="00111030" w:rsidRPr="00822B35">
        <w:t xml:space="preserve"> impressions of the grant recipient.</w:t>
      </w:r>
    </w:p>
    <w:p w:rsidR="00111030" w:rsidRPr="00822B35" w:rsidRDefault="00111030" w:rsidP="00111030">
      <w:r w:rsidRPr="00822B35">
        <w:t xml:space="preserve">The corresponding reports will be published in our </w:t>
      </w:r>
      <w:r w:rsidR="009A49A7" w:rsidRPr="00822B35">
        <w:t>“Annual Research Report” for 20</w:t>
      </w:r>
      <w:r w:rsidR="00E07B2E">
        <w:rPr>
          <w:rFonts w:hint="eastAsia"/>
        </w:rPr>
        <w:t>22</w:t>
      </w:r>
      <w:bookmarkStart w:id="0" w:name="_GoBack"/>
      <w:bookmarkEnd w:id="0"/>
      <w:r w:rsidRPr="00822B35">
        <w:t>.</w:t>
      </w:r>
    </w:p>
    <w:p w:rsidR="00CC00F0" w:rsidRPr="004519F8" w:rsidRDefault="00CC00F0" w:rsidP="00CC00F0"/>
    <w:p w:rsidR="00CC00F0" w:rsidRPr="004519F8" w:rsidRDefault="00CC00F0" w:rsidP="00CC00F0">
      <w:r w:rsidRPr="004519F8">
        <w:t>Revocation, termination and return of grants</w:t>
      </w:r>
    </w:p>
    <w:p w:rsidR="00CC00F0" w:rsidRPr="004519F8" w:rsidRDefault="00CC00F0" w:rsidP="00CC00F0">
      <w:r w:rsidRPr="004519F8">
        <w:t>If either of the following apply or become known in regard to any grant, the corresponding grant may be revoked or terminated, and the return of all or a part of any already provided portion of that grant may be demanded.</w:t>
      </w:r>
    </w:p>
    <w:p w:rsidR="00CC00F0" w:rsidRPr="004519F8" w:rsidRDefault="00CC00F0" w:rsidP="00CC00F0">
      <w:r w:rsidRPr="004519F8">
        <w:t>(1) An application or report was submitted that contains a false statement.</w:t>
      </w:r>
    </w:p>
    <w:p w:rsidR="00CC00F0" w:rsidRPr="004519F8" w:rsidRDefault="00CC00F0" w:rsidP="00CC00F0">
      <w:r w:rsidRPr="004519F8">
        <w:t>(2) The corresponding research activities are terminated.</w:t>
      </w:r>
    </w:p>
    <w:p w:rsidR="00CC00F0" w:rsidRPr="004519F8" w:rsidRDefault="00CC00F0" w:rsidP="00CC00F0"/>
    <w:p w:rsidR="00111030" w:rsidRPr="004519F8" w:rsidRDefault="00111030" w:rsidP="00111030">
      <w:r w:rsidRPr="004519F8">
        <w:t>Inquiries</w:t>
      </w:r>
    </w:p>
    <w:p w:rsidR="00111030" w:rsidRPr="004519F8" w:rsidRDefault="00111030" w:rsidP="00111030">
      <w:r w:rsidRPr="004519F8">
        <w:t>Please contact us by E-mail.</w:t>
      </w:r>
    </w:p>
    <w:p w:rsidR="00111030" w:rsidRPr="004519F8" w:rsidRDefault="00111030" w:rsidP="00111030">
      <w:r w:rsidRPr="004519F8">
        <w:t>E-mail: tenkan@ds-pharma.co.jp</w:t>
      </w:r>
    </w:p>
    <w:p w:rsidR="00CC00F0" w:rsidRPr="004519F8" w:rsidRDefault="00CC00F0" w:rsidP="00CC00F0">
      <w:r w:rsidRPr="004519F8">
        <w:t>The Japan Epilepsy Research Foundation (JERF)</w:t>
      </w:r>
    </w:p>
    <w:p w:rsidR="00A13CA6" w:rsidRPr="004519F8" w:rsidRDefault="00A13CA6" w:rsidP="00CC00F0"/>
    <w:p w:rsidR="00E7447A" w:rsidRPr="004519F8" w:rsidRDefault="00111030" w:rsidP="00CC00F0">
      <w:r w:rsidRPr="004519F8">
        <w:t>Application Procedure</w:t>
      </w:r>
    </w:p>
    <w:p w:rsidR="00111030" w:rsidRPr="004519F8" w:rsidRDefault="009E5B28" w:rsidP="00CC00F0">
      <w:r w:rsidRPr="004519F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100330</wp:posOffset>
                </wp:positionV>
                <wp:extent cx="4690745" cy="5647690"/>
                <wp:effectExtent l="19050" t="14605" r="1460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0745" cy="5647690"/>
                          <a:chOff x="2978" y="841"/>
                          <a:chExt cx="7387" cy="889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6540"/>
                            <a:ext cx="7312" cy="1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spacing w:line="3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  <w:p w:rsidR="00111030" w:rsidRPr="00111030" w:rsidRDefault="00111030" w:rsidP="00111030">
                              <w:pPr>
                                <w:spacing w:line="3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Applicant</w:t>
                              </w:r>
                            </w:p>
                            <w:p w:rsidR="00111030" w:rsidRPr="00111030" w:rsidRDefault="00111030" w:rsidP="00111030">
                              <w:pPr>
                                <w:spacing w:line="3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(Host Researcher)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3" y="8983"/>
                            <a:ext cx="7312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ind w:leftChars="-67" w:left="-141" w:firstLineChars="50" w:firstLine="105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The Japan Epilepsy Research Foundation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060"/>
                            <a:ext cx="3630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261D" w:rsidRPr="001D0951" w:rsidRDefault="001D0951" w:rsidP="001D0951">
                              <w:pPr>
                                <w:spacing w:line="280" w:lineRule="atLeast"/>
                                <w:rPr>
                                  <w:szCs w:val="21"/>
                                </w:rPr>
                              </w:pPr>
                              <w:r w:rsidRPr="001D0951">
                                <w:rPr>
                                  <w:szCs w:val="21"/>
                                </w:rPr>
                                <w:t>Refer to the JES scholarship list on our Foundation’s website (http</w:t>
                              </w:r>
                              <w:r w:rsidR="00F93987">
                                <w:rPr>
                                  <w:rFonts w:hint="eastAsia"/>
                                  <w:szCs w:val="21"/>
                                </w:rPr>
                                <w:t>s</w:t>
                              </w:r>
                              <w:r w:rsidRPr="001D0951">
                                <w:rPr>
                                  <w:szCs w:val="21"/>
                                </w:rPr>
                                <w:t>://square.umin.ac.jp/jes) and, in order to negotiate directly with the host researcher,</w:t>
                              </w:r>
                              <w:r w:rsidRPr="00A543BE">
                                <w:rPr>
                                  <w:szCs w:val="21"/>
                                </w:rPr>
                                <w:t xml:space="preserve"> send</w:t>
                              </w:r>
                              <w:r w:rsidRPr="004E698A">
                                <w:rPr>
                                  <w:szCs w:val="21"/>
                                </w:rPr>
                                <w:t xml:space="preserve"> them your resume, work experience, and recommendations from at least 2 persons. Then, afte</w:t>
                              </w:r>
                              <w:r w:rsidRPr="001D0951">
                                <w:rPr>
                                  <w:szCs w:val="21"/>
                                </w:rPr>
                                <w:t>r determining the host facility, have the host researcher submit the application.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841"/>
                            <a:ext cx="7312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International Epilepsy Researcher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38" y="2970"/>
                            <a:ext cx="4814" cy="2325"/>
                          </a:xfrm>
                          <a:prstGeom prst="rightArrow">
                            <a:avLst>
                              <a:gd name="adj1" fmla="val 50000"/>
                              <a:gd name="adj2" fmla="val 517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2821"/>
                            <a:ext cx="968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ind w:leftChars="100" w:left="210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Request Application</w:t>
                              </w:r>
                            </w:p>
                          </w:txbxContent>
                        </wps:txbx>
                        <wps:bodyPr rot="0" vert="vert270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11" y="7022"/>
                            <a:ext cx="1274" cy="2648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05" y="7785"/>
                            <a:ext cx="108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ind w:leftChars="100" w:left="210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Apply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1336"/>
                            <a:ext cx="3682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Host Facility Decided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823" y="983"/>
                            <a:ext cx="944" cy="243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1336"/>
                            <a:ext cx="363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Host Facility Not Decided</w:t>
                              </w:r>
                            </w:p>
                            <w:p w:rsidR="00111030" w:rsidRPr="00111030" w:rsidRDefault="00111030" w:rsidP="00111030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815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spacing w:line="280" w:lineRule="exact"/>
                                <w:ind w:leftChars="100" w:left="210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Inquire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670" y="2670"/>
                            <a:ext cx="363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030" w:rsidRPr="00111030" w:rsidRDefault="00111030" w:rsidP="00111030">
                              <w:pPr>
                                <w:rPr>
                                  <w:szCs w:val="21"/>
                                </w:rPr>
                              </w:pPr>
                              <w:r w:rsidRPr="00111030">
                                <w:rPr>
                                  <w:szCs w:val="21"/>
                                </w:rPr>
                                <w:t>Japan Epilepsy Society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75pt;margin-top:7.9pt;width:369.35pt;height:444.7pt;z-index:251657728" coordorigin="2978,841" coordsize="7387,8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XzCwUAANsnAAAOAAAAZHJzL2Uyb0RvYy54bWzsWtty2zYQfe9M/wHD91q8iReN5UzqxJ7O&#10;pG1mkn4ARFISW5JgQdqS+/U9WJAQLTl2mzpSGlMPGlAAocXi7OHZBc9fbcuC3WayyUU1t5wz22JZ&#10;lYg0r1Zz67ePVz9EFmtaXqW8EFU2t+6yxnp18f1355t6lrliLYo0kwyTVM1sU8+tddvWs8mkSdZZ&#10;yZszUWcVOpdClrzFpVxNUsk3mL0sJq5tB5ONkGktRZI1DX59ozutC5p/ucyS9tflsslaVswt2NbS&#10;t6TvhfqeXJzz2Uryep0nnRn8M6woeV7hT81Ub3jL2Y3MD6Yq80SKRizbs0SUE7Fc5klGa8BqHHtv&#10;NddS3NS0ltVss6qNm+DaPT999rTJL7fvJctT7J3FKl5ii+hfmatcs6lXM4y4lvWH+r3U60PznUj+&#10;aNA92e9X1ys9mC02P4sU0/GbVpBrtktZqimwaLalHbgzO5BtW5bgRz+I7dCfWixB3zTwQ1zrPUrW&#10;2Eh1nxuHwBS6I9/pu952t4deFOp7oyj2Ve+Ez/T/kq2dbWphgFuz82jz3zz6Yc3rjDaqUf7qPOr2&#10;Hv2olvej2DJPO5UGKY+ydoufle+VYxrtWFaJyzWvVtlrKcVmnfEU1tFSsQZzq15DoyZ5ytPGY8HU&#10;77zZ+zv0HFipnO04QXzPYXxWy6a9zkTJVGNuSQQT2clv3zWt9m0/hMwXRZ5e5UVBF3K1uCwku+UI&#10;vCv6dLM3w2FFxTbYUthlaxcMO5vhHDZ9HpqjzFtQSJGXgIQZxGfKcW+rFHbyWcvzQreBh6Ii5Dbw&#10;t8K08mm7XWwxUDUXIr2DT6XQVAFqQ2Mt5F8W24Am5lbz5w2XmcWKnyrsS+i7MeDa0gVAB46Rw47F&#10;oINXCSaaW63FdPOy1Ux0U8t8tcb/aBxU4jViZpmTj3c2dVYDtkfCr3eAXwqpAQiPg1/PnsIUFfFx&#10;RBHEZ4f4DafEWCbeXxp8Ow4fUayDY8fC/gGKpydh4SAIQA5AsWejQbTUo9gLPHQpFnaDKVn3smHc&#10;aY+RjAdiAg8ZLc+MmAhOAmMjJoz86lG80xI+HokA+MsGsdF6o6IwijjoQawEDolmFu6h+NmFsJZy&#10;SmHiQyKzS0Bc39OJBCC9R8h+5OCxQYTsuU9hWUk3kuo7cawWsUq7gOXp78itlmWBxBJymE3JEHoA&#10;DMdAhw/GOGFAAEIMkdymaHoetR1PsSRy82nE9hgPJh6QrO6RerQXDsdR2L43RWgq/RG5XVLds3oc&#10;IEgoElT4nIjV/wFkP51jPlN+SALbJEAPglgliy645MVlioCIxvGO16mYMEgVj8frge2AbwHm0HZJ&#10;Se7SRccNe14PfAq1RzTKl+B1V5F/F0Ujr3+zlZO4jwcj1h3a9UE8HIfYA8dG4qBiIYxIxwxiwY66&#10;pDPWNdZHQuGLVf6+GmIn5+xqbWP9L0U1EvjYkydgVkiAo8PYJJ2O51Hau4OxF0RdBds7HYy/igI2&#10;CRRTFHhQoLzMOraSA/vyBMce94F8PH0SRq4uZx9Us2O/Vyc+CoKPa+1Rnfy7I54xHkzWqY789nnd&#10;VKtQOD/eyaSpiT/E631NfOR1PItNmWzE8Q7HhweUKNvdp/XjyOwwxMG6ktlO5HxSZofuU5z+7cts&#10;U94aYbyD8eEJpQbR0WV2EKjilSoDqgYCaSizRzrW74mQzDbVrf8HjunlJ7xBRqcI3dtu6hW14TXa&#10;w3fyLv4GAAD//wMAUEsDBBQABgAIAAAAIQCW2jKk4AAAAAkBAAAPAAAAZHJzL2Rvd25yZXYueG1s&#10;TI9BS8NAEIXvgv9hGcGb3SQl2qbZlFLUUxHaCuJtm50modnZkN0m6b93POlx3nu8+V6+nmwrBux9&#10;40hBPItAIJXONFQp+Dy+PS1A+KDJ6NYRKrihh3Vxf5frzLiR9jgcQiW4hHymFdQhdJmUvqzRaj9z&#10;HRJ7Z9dbHfjsK2l6PXK5bWUSRc/S6ob4Q6073NZYXg5Xq+B91ONmHr8Ou8t5e/s+ph9fuxiVenyY&#10;NisQAafwF4ZffEaHgplO7krGi1bByzzlJOspL2B/EScJiJOCZZQmIItc/l9Q/AAAAP//AwBQSwEC&#10;LQAUAAYACAAAACEAtoM4kv4AAADhAQAAEwAAAAAAAAAAAAAAAAAAAAAAW0NvbnRlbnRfVHlwZXNd&#10;LnhtbFBLAQItABQABgAIAAAAIQA4/SH/1gAAAJQBAAALAAAAAAAAAAAAAAAAAC8BAABfcmVscy8u&#10;cmVsc1BLAQItABQABgAIAAAAIQDr/BXzCwUAANsnAAAOAAAAAAAAAAAAAAAAAC4CAABkcnMvZTJv&#10;RG9jLnhtbFBLAQItABQABgAIAAAAIQCW2jKk4AAAAAkBAAAPAAAAAAAAAAAAAAAAAGU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8;top:6540;width:7312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OoSwAAAANoAAAAPAAAAZHJzL2Rvd25yZXYueG1sRI9Bi8Iw&#10;FITvgv8hPMGbpgqKVKOIKCxeRF3Y66N5ttXmpTZZ2/rrjSB4HGbmG2axakwhHlS53LKC0TACQZxY&#10;nXOq4Pe8G8xAOI+ssbBMClpysFp2OwuMta35SI+TT0WAsItRQeZ9GUvpkowMuqEtiYN3sZVBH2SV&#10;Sl1hHeCmkOMomkqDOYeFDEvaZJTcTv9Gwf5+fXI7+9Pt3Ywmbrc+bOtIKtXvNes5CE+N/4Y/7R+t&#10;YAzvK+EGyOULAAD//wMAUEsBAi0AFAAGAAgAAAAhANvh9svuAAAAhQEAABMAAAAAAAAAAAAAAAAA&#10;AAAAAFtDb250ZW50X1R5cGVzXS54bWxQSwECLQAUAAYACAAAACEAWvQsW78AAAAVAQAACwAAAAAA&#10;AAAAAAAAAAAfAQAAX3JlbHMvLnJlbHNQSwECLQAUAAYACAAAACEAptDqEsAAAADaAAAADwAAAAAA&#10;AAAAAAAAAAAHAgAAZHJzL2Rvd25yZXYueG1sUEsFBgAAAAADAAMAtwAAAPQCAAAAAA==&#10;" strokeweight="2pt">
                  <v:textbox inset="5.85pt,.7pt,5.85pt,.7pt">
                    <w:txbxContent>
                      <w:p w:rsidR="00111030" w:rsidRPr="00111030" w:rsidRDefault="00111030" w:rsidP="00111030">
                        <w:pPr>
                          <w:spacing w:line="340" w:lineRule="exact"/>
                          <w:jc w:val="center"/>
                          <w:rPr>
                            <w:szCs w:val="21"/>
                          </w:rPr>
                        </w:pPr>
                      </w:p>
                      <w:p w:rsidR="00111030" w:rsidRPr="00111030" w:rsidRDefault="00111030" w:rsidP="00111030">
                        <w:pPr>
                          <w:spacing w:line="340" w:lineRule="exact"/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Applicant</w:t>
                        </w:r>
                      </w:p>
                      <w:p w:rsidR="00111030" w:rsidRPr="00111030" w:rsidRDefault="00111030" w:rsidP="00111030">
                        <w:pPr>
                          <w:spacing w:line="340" w:lineRule="exact"/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(Host Researcher)</w:t>
                        </w:r>
                      </w:p>
                    </w:txbxContent>
                  </v:textbox>
                </v:shape>
                <v:shape id="Text Box 4" o:spid="_x0000_s1028" type="#_x0000_t202" style="position:absolute;left:3053;top:8983;width:73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+JwgAAANoAAAAPAAAAZHJzL2Rvd25yZXYueG1sRI9Pi8Iw&#10;FMTvC36H8ARvmrqiSDWKyAriRfwDXh/Ns602L7WJtvXTm4WFPQ4z8xtmvmxMIV5UudyyguEgAkGc&#10;WJ1zquB82vSnIJxH1lhYJgUtOVguOl9zjLWt+UCvo09FgLCLUUHmfRlL6ZKMDLqBLYmDd7WVQR9k&#10;lUpdYR3gppDfUTSRBnMOCxmWtM4ouR+fRsHucXtzO73o9mGGY7dZ7X/qSCrV6zarGQhPjf8P/7W3&#10;WsEIfq+EGyAXHwAAAP//AwBQSwECLQAUAAYACAAAACEA2+H2y+4AAACFAQAAEwAAAAAAAAAAAAAA&#10;AAAAAAAAW0NvbnRlbnRfVHlwZXNdLnhtbFBLAQItABQABgAIAAAAIQBa9CxbvwAAABUBAAALAAAA&#10;AAAAAAAAAAAAAB8BAABfcmVscy8ucmVsc1BLAQItABQABgAIAAAAIQDJnE+JwgAAANoAAAAPAAAA&#10;AAAAAAAAAAAAAAcCAABkcnMvZG93bnJldi54bWxQSwUGAAAAAAMAAwC3AAAA9gIAAAAA&#10;" strokeweight="2pt">
                  <v:textbox inset="5.85pt,.7pt,5.85pt,.7pt">
                    <w:txbxContent>
                      <w:p w:rsidR="00111030" w:rsidRPr="00111030" w:rsidRDefault="00111030" w:rsidP="00111030">
                        <w:pPr>
                          <w:ind w:leftChars="-67" w:left="-141" w:firstLineChars="50" w:firstLine="105"/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The Japan Epilepsy Research Foundation</w:t>
                        </w:r>
                      </w:p>
                    </w:txbxContent>
                  </v:textbox>
                </v:shape>
                <v:shape id="Text Box 5" o:spid="_x0000_s1029" type="#_x0000_t202" style="position:absolute;left:6660;top:3060;width:363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f9wgAAANoAAAAPAAAAZHJzL2Rvd25yZXYueG1sRI9Pi8Iw&#10;FMTvC36H8ARvmrqoSDWKyAriRfwDXh/Ns602L7WJtvXTm4WFPQ4z8xtmvmxMIV5UudyyguEgAkGc&#10;WJ1zquB82vSnIJxH1lhYJgUtOVguOl9zjLWt+UCvo09FgLCLUUHmfRlL6ZKMDLqBLYmDd7WVQR9k&#10;lUpdYR3gppDfUTSRBnMOCxmWtM4ouR+fRsHucXtzO73o9mGGY7dZ7X/qSCrV6zarGQhPjf8P/7W3&#10;WsEIfq+EGyAXHwAAAP//AwBQSwECLQAUAAYACAAAACEA2+H2y+4AAACFAQAAEwAAAAAAAAAAAAAA&#10;AAAAAAAAW0NvbnRlbnRfVHlwZXNdLnhtbFBLAQItABQABgAIAAAAIQBa9CxbvwAAABUBAAALAAAA&#10;AAAAAAAAAAAAAB8BAABfcmVscy8ucmVsc1BLAQItABQABgAIAAAAIQBGddf9wgAAANoAAAAPAAAA&#10;AAAAAAAAAAAAAAcCAABkcnMvZG93bnJldi54bWxQSwUGAAAAAAMAAwC3AAAA9gIAAAAA&#10;" strokeweight="2pt">
                  <v:textbox inset="5.85pt,.7pt,5.85pt,.7pt">
                    <w:txbxContent>
                      <w:p w:rsidR="00A3261D" w:rsidRPr="001D0951" w:rsidRDefault="001D0951" w:rsidP="001D0951">
                        <w:pPr>
                          <w:spacing w:line="280" w:lineRule="atLeast"/>
                          <w:rPr>
                            <w:szCs w:val="21"/>
                          </w:rPr>
                        </w:pPr>
                        <w:r w:rsidRPr="001D0951">
                          <w:rPr>
                            <w:szCs w:val="21"/>
                          </w:rPr>
                          <w:t>Refer to the JES scholarship list on our Foundation’s website (http</w:t>
                        </w:r>
                        <w:r w:rsidR="00F93987">
                          <w:rPr>
                            <w:rFonts w:hint="eastAsia"/>
                            <w:szCs w:val="21"/>
                          </w:rPr>
                          <w:t>s</w:t>
                        </w:r>
                        <w:r w:rsidRPr="001D0951">
                          <w:rPr>
                            <w:szCs w:val="21"/>
                          </w:rPr>
                          <w:t>://square.umin.ac.jp/jes) and, in order to negotiate directly with the host researcher,</w:t>
                        </w:r>
                        <w:r w:rsidRPr="00A543BE">
                          <w:rPr>
                            <w:szCs w:val="21"/>
                          </w:rPr>
                          <w:t xml:space="preserve"> send</w:t>
                        </w:r>
                        <w:r w:rsidRPr="004E698A">
                          <w:rPr>
                            <w:szCs w:val="21"/>
                          </w:rPr>
                          <w:t xml:space="preserve"> them your resume, work experience, and recommendations from at least 2 persons. Then, afte</w:t>
                        </w:r>
                        <w:r w:rsidRPr="001D0951">
                          <w:rPr>
                            <w:szCs w:val="21"/>
                          </w:rPr>
                          <w:t>r determining the host facility, have the host researcher submit the application.</w:t>
                        </w:r>
                      </w:p>
                    </w:txbxContent>
                  </v:textbox>
                </v:shape>
                <v:shape id="Text Box 6" o:spid="_x0000_s1030" type="#_x0000_t202" style="position:absolute;left:2978;top:841;width:731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JmwwAAANoAAAAPAAAAZHJzL2Rvd25yZXYueG1sRI9Ba8JA&#10;FITvBf/D8gRvzcaCEtKsIqJQehFjoddH9jVJm30bs1uT+OtdQfA4zMw3TLYeTCMu1LnasoJ5FIMg&#10;LqyuuVTwddq/JiCcR9bYWCYFIzlYryYvGaba9nykS+5LESDsUlRQed+mUrqiIoMusi1x8H5sZ9AH&#10;2ZVSd9gHuGnkWxwvpcGaw0KFLW0rKv7yf6Pg8/x75TH51uPZzBduvzns+lgqNZsOm3cQngb/DD/a&#10;H1rBAu5Xwg2QqxsAAAD//wMAUEsBAi0AFAAGAAgAAAAhANvh9svuAAAAhQEAABMAAAAAAAAAAAAA&#10;AAAAAAAAAFtDb250ZW50X1R5cGVzXS54bWxQSwECLQAUAAYACAAAACEAWvQsW78AAAAVAQAACwAA&#10;AAAAAAAAAAAAAAAfAQAAX3JlbHMvLnJlbHNQSwECLQAUAAYACAAAACEAKTlyZsMAAADaAAAADwAA&#10;AAAAAAAAAAAAAAAHAgAAZHJzL2Rvd25yZXYueG1sUEsFBgAAAAADAAMAtwAAAPcCAAAAAA==&#10;" strokeweight="2pt">
                  <v:textbox inset="5.85pt,.7pt,5.85pt,.7pt">
                    <w:txbxContent>
                      <w:p w:rsidR="00111030" w:rsidRPr="00111030" w:rsidRDefault="00111030" w:rsidP="00111030">
                        <w:pPr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International Epilepsy Researcher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1" type="#_x0000_t13" style="position:absolute;left:2438;top:2970;width:4814;height:232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QuxAAAANoAAAAPAAAAZHJzL2Rvd25yZXYueG1sRI9BawIx&#10;FITvgv8hPKEXqVlbWGQ1SpG1iIdqrXh+bJ6bpZuXsEl1/fdNQehxmJlvmMWqt624UhcaxwqmkwwE&#10;ceV0w7WC09fmeQYiRGSNrWNScKcAq+VwsMBCuxt/0vUYa5EgHApUYGL0hZShMmQxTJwnTt7FdRZj&#10;kl0tdYe3BLetfMmyXFpsOC0Y9LQ2VH0ff6yC1/ft+cOU03u59+NyVx52s4PPlXoa9W9zEJH6+B9+&#10;tLdaQQ5/V9INkMtfAAAA//8DAFBLAQItABQABgAIAAAAIQDb4fbL7gAAAIUBAAATAAAAAAAAAAAA&#10;AAAAAAAAAABbQ29udGVudF9UeXBlc10ueG1sUEsBAi0AFAAGAAgAAAAhAFr0LFu/AAAAFQEAAAsA&#10;AAAAAAAAAAAAAAAAHwEAAF9yZWxzLy5yZWxzUEsBAi0AFAAGAAgAAAAhAAe2JC7EAAAA2gAAAA8A&#10;AAAAAAAAAAAAAAAABwIAAGRycy9kb3ducmV2LnhtbFBLBQYAAAAAAwADALcAAAD4AgAAAAA=&#10;">
                  <v:textbox inset="5.85pt,.7pt,5.85pt,.7pt"/>
                </v:shape>
                <v:shape id="Text Box 8" o:spid="_x0000_s1032" type="#_x0000_t202" style="position:absolute;left:4356;top:2821;width:96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ocwwAAANoAAAAPAAAAZHJzL2Rvd25yZXYueG1sRI9fa8JA&#10;EMTfC36HY4W+1YsWaomeIkproVDwD+LjmluTYG4vZE8Tv32vIPRxmJnfMNN55yp1o0ZKzwaGgwQU&#10;ceZtybmB/e7j5R2UBGSLlWcycCeB+az3NMXU+pY3dNuGXEUIS4oGihDqVGvJCnIoA18TR+/sG4ch&#10;yibXtsE2wl2lR0nyph2WHBcKrGlZUHbZXp2B6nW5Ohz5U87f93a9OKH8uI0Y89zvFhNQgbrwH360&#10;v6yBMfxdiTdAz34BAAD//wMAUEsBAi0AFAAGAAgAAAAhANvh9svuAAAAhQEAABMAAAAAAAAAAAAA&#10;AAAAAAAAAFtDb250ZW50X1R5cGVzXS54bWxQSwECLQAUAAYACAAAACEAWvQsW78AAAAVAQAACwAA&#10;AAAAAAAAAAAAAAAfAQAAX3JlbHMvLnJlbHNQSwECLQAUAAYACAAAACEA78SqHMMAAADaAAAADwAA&#10;AAAAAAAAAAAAAAAHAgAAZHJzL2Rvd25yZXYueG1sUEsFBgAAAAADAAMAtwAAAPcCAAAAAA==&#10;" strokecolor="white">
                  <v:textbox style="layout-flow:vertical;mso-layout-flow-alt:bottom-to-top" inset="5.85pt,.7pt,5.85pt,.7pt">
                    <w:txbxContent>
                      <w:p w:rsidR="00111030" w:rsidRPr="00111030" w:rsidRDefault="00111030" w:rsidP="00111030">
                        <w:pPr>
                          <w:ind w:leftChars="100" w:left="210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Request Application</w:t>
                        </w:r>
                      </w:p>
                    </w:txbxContent>
                  </v:textbox>
                </v:shape>
                <v:shape id="AutoShape 9" o:spid="_x0000_s1033" type="#_x0000_t13" style="position:absolute;left:6011;top:7022;width:1274;height:26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RXHwAAAANoAAAAPAAAAZHJzL2Rvd25yZXYueG1sRE/LagIx&#10;FN0X/IdwhW6KZmxBZDSKyCjiovWF68vkOhmc3IRJ1PHvm0Why8N5zxadbcSD2lA7VjAaZiCIS6dr&#10;rhScT+vBBESIyBobx6TgRQEW897bDHPtnnygxzFWIoVwyFGBidHnUobSkMUwdJ44cVfXWowJtpXU&#10;LT5TuG3kZ5aNpcWaU4NBTytD5e14twq+NtvLtylGr+LHfxS7Yr+b7P1Yqfd+t5yCiNTFf/Gfe6sV&#10;pK3pSroBcv4LAAD//wMAUEsBAi0AFAAGAAgAAAAhANvh9svuAAAAhQEAABMAAAAAAAAAAAAAAAAA&#10;AAAAAFtDb250ZW50X1R5cGVzXS54bWxQSwECLQAUAAYACAAAACEAWvQsW78AAAAVAQAACwAAAAAA&#10;AAAAAAAAAAAfAQAAX3JlbHMvLnJlbHNQSwECLQAUAAYACAAAACEAGWUVx8AAAADaAAAADwAAAAAA&#10;AAAAAAAAAAAHAgAAZHJzL2Rvd25yZXYueG1sUEsFBgAAAAADAAMAtwAAAPQCAAAAAA==&#10;">
                  <v:textbox inset="5.85pt,.7pt,5.85pt,.7pt"/>
                </v:shape>
                <v:shape id="Text Box 10" o:spid="_x0000_s1034" type="#_x0000_t202" style="position:absolute;left:6105;top:7785;width:1080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KKxAAAANoAAAAPAAAAZHJzL2Rvd25yZXYueG1sRI9Ba8JA&#10;FITvQv/D8gq96aaFiomuUgoWDwXRePH2yD6z0ezbmN2a1F/vCoLHYWa+YWaL3tbiQq2vHCt4HyUg&#10;iAunKy4V7PLlcALCB2SNtWNS8E8eFvOXwQwz7Tre0GUbShEh7DNUYEJoMil9YciiH7mGOHoH11oM&#10;Ubal1C12EW5r+ZEkY2mx4rhgsKFvQ8Vp+2cVrHY/+3Xnz/nyauRnuj8ff8suV+rttf+aggjUh2f4&#10;0V5pBSncr8QbIOc3AAAA//8DAFBLAQItABQABgAIAAAAIQDb4fbL7gAAAIUBAAATAAAAAAAAAAAA&#10;AAAAAAAAAABbQ29udGVudF9UeXBlc10ueG1sUEsBAi0AFAAGAAgAAAAhAFr0LFu/AAAAFQEAAAsA&#10;AAAAAAAAAAAAAAAAHwEAAF9yZWxzLy5yZWxzUEsBAi0AFAAGAAgAAAAhACBMkorEAAAA2gAAAA8A&#10;AAAAAAAAAAAAAAAABwIAAGRycy9kb3ducmV2LnhtbFBLBQYAAAAAAwADALcAAAD4AgAAAAA=&#10;" strokecolor="white">
                  <v:textbox inset="5.85pt,.7pt,5.85pt,.7pt">
                    <w:txbxContent>
                      <w:p w:rsidR="00111030" w:rsidRPr="00111030" w:rsidRDefault="00111030" w:rsidP="00111030">
                        <w:pPr>
                          <w:ind w:leftChars="100" w:left="210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Apply</w:t>
                        </w:r>
                      </w:p>
                    </w:txbxContent>
                  </v:textbox>
                </v:shape>
                <v:shape id="Text Box 11" o:spid="_x0000_s1035" type="#_x0000_t202" style="position:absolute;left:2978;top:1336;width:3682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FYAwwAAANsAAAAPAAAAZHJzL2Rvd25yZXYueG1sRI9Ba8JA&#10;EIXvgv9hGaE33Si0SOoqIgriRdRCr0N2mqTNzsbsahJ/vXMoeJvhvXnvm8Wqc5W6UxNKzwamkwQU&#10;ceZtybmBr8tuPAcVIrLFyjMZ6CnAajkcLDC1vuUT3c8xVxLCIUUDRYx1qnXICnIYJr4mFu3HNw6j&#10;rE2ubYOthLtKz5LkQzssWRoKrGlTUPZ3vjkDh+vvg/v5t+2vbvoeduvjtk20MW+jbv0JKlIXX+b/&#10;670VfKGXX2QAvXwCAAD//wMAUEsBAi0AFAAGAAgAAAAhANvh9svuAAAAhQEAABMAAAAAAAAAAAAA&#10;AAAAAAAAAFtDb250ZW50X1R5cGVzXS54bWxQSwECLQAUAAYACAAAACEAWvQsW78AAAAVAQAACwAA&#10;AAAAAAAAAAAAAAAfAQAAX3JlbHMvLnJlbHNQSwECLQAUAAYACAAAACEAcBhWAMMAAADbAAAADwAA&#10;AAAAAAAAAAAAAAAHAgAAZHJzL2Rvd25yZXYueG1sUEsFBgAAAAADAAMAtwAAAPcCAAAAAA==&#10;" strokeweight="2pt">
                  <v:textbox inset="5.85pt,.7pt,5.85pt,.7pt">
                    <w:txbxContent>
                      <w:p w:rsidR="00111030" w:rsidRPr="00111030" w:rsidRDefault="00111030" w:rsidP="00111030">
                        <w:pPr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Host Facility Decided</w:t>
                        </w:r>
                      </w:p>
                    </w:txbxContent>
                  </v:textbox>
                </v:shape>
                <v:shape id="AutoShape 12" o:spid="_x0000_s1036" type="#_x0000_t13" style="position:absolute;left:7823;top:983;width:944;height:243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f6wgAAANsAAAAPAAAAZHJzL2Rvd25yZXYueG1sRE9NawIx&#10;EL0X/A9hBC+lZteCyGqUIquIh9Za8Txsxs3SzSRsoq7/vikUepvH+5zFqretuFEXGscK8nEGgrhy&#10;uuFawelr8zIDESKyxtYxKXhQgNVy8LTAQrs7f9LtGGuRQjgUqMDE6AspQ2XIYhg7T5y4i+ssxgS7&#10;WuoO7ynctnKSZVNpseHUYNDT2lD1fbxaBa/b3fndlPmj/PDP5b487GcHP1VqNOzf5iAi9fFf/Ofe&#10;6TQ/h99f0gFy+QMAAP//AwBQSwECLQAUAAYACAAAACEA2+H2y+4AAACFAQAAEwAAAAAAAAAAAAAA&#10;AAAAAAAAW0NvbnRlbnRfVHlwZXNdLnhtbFBLAQItABQABgAIAAAAIQBa9CxbvwAAABUBAAALAAAA&#10;AAAAAAAAAAAAAB8BAABfcmVscy8ucmVsc1BLAQItABQABgAIAAAAIQCRY6f6wgAAANsAAAAPAAAA&#10;AAAAAAAAAAAAAAcCAABkcnMvZG93bnJldi54bWxQSwUGAAAAAAMAAwC3AAAA9gIAAAAA&#10;">
                  <v:textbox inset="5.85pt,.7pt,5.85pt,.7pt"/>
                </v:shape>
                <v:shape id="Text Box 13" o:spid="_x0000_s1037" type="#_x0000_t202" style="position:absolute;left:6660;top:1336;width:36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3swgAAANsAAAAPAAAAZHJzL2Rvd25yZXYueG1sRE9Na4NA&#10;EL0H8h+WCfQW1wRaxLpKCAmEXkptINfBnaqtO2vcTdT++m6h0Ns83udkxWQ6cafBtZYVbKIYBHFl&#10;dcu1gvP7cZ2AcB5ZY2eZFMzkoMiXiwxTbUd+o3vpaxFC2KWooPG+T6V0VUMGXWR74sB92MGgD3Co&#10;pR5wDOGmk9s4fpIGWw4NDfa0b6j6Km9Gwcv185vn5KLnq9k8uuPu9TDGUqmH1bR7BuFp8v/iP/dJ&#10;h/lb+P0lHCDzHwAAAP//AwBQSwECLQAUAAYACAAAACEA2+H2y+4AAACFAQAAEwAAAAAAAAAAAAAA&#10;AAAAAAAAW0NvbnRlbnRfVHlwZXNdLnhtbFBLAQItABQABgAIAAAAIQBa9CxbvwAAABUBAAALAAAA&#10;AAAAAAAAAAAAAB8BAABfcmVscy8ucmVsc1BLAQItABQABgAIAAAAIQDvhm3swgAAANsAAAAPAAAA&#10;AAAAAAAAAAAAAAcCAABkcnMvZG93bnJldi54bWxQSwUGAAAAAAMAAwC3AAAA9gIAAAAA&#10;" strokeweight="2pt">
                  <v:textbox inset="5.85pt,.7pt,5.85pt,.7pt">
                    <w:txbxContent>
                      <w:p w:rsidR="00111030" w:rsidRPr="00111030" w:rsidRDefault="00111030" w:rsidP="00111030">
                        <w:pPr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Host Facility Not Decided</w:t>
                        </w:r>
                      </w:p>
                      <w:p w:rsidR="00111030" w:rsidRPr="00111030" w:rsidRDefault="00111030" w:rsidP="00111030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7740;top:1815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0KUwwAAANsAAAAPAAAAZHJzL2Rvd25yZXYueG1sRE9Na8JA&#10;EL0L/Q/LFLyZTZVKm2aVIlg8CFLjxduQnWbTZmdjdmtif71bELzN431OvhxsI87U+dqxgqckBUFc&#10;Ol1zpeBQrCcvIHxA1tg4JgUX8rBcPIxyzLTr+ZPO+1CJGMI+QwUmhDaT0peGLPrEtcSR+3KdxRBh&#10;V0ndYR/DbSOnaTqXFmuODQZbWhkqf/a/VsHm8HHc9f5UrP+MfH49nr63VV8oNX4c3t9ABBrCXXxz&#10;b3ScP4P/X+IBcnEFAAD//wMAUEsBAi0AFAAGAAgAAAAhANvh9svuAAAAhQEAABMAAAAAAAAAAAAA&#10;AAAAAAAAAFtDb250ZW50X1R5cGVzXS54bWxQSwECLQAUAAYACAAAACEAWvQsW78AAAAVAQAACwAA&#10;AAAAAAAAAAAAAAAfAQAAX3JlbHMvLnJlbHNQSwECLQAUAAYACAAAACEAqitClMMAAADbAAAADwAA&#10;AAAAAAAAAAAAAAAHAgAAZHJzL2Rvd25yZXYueG1sUEsFBgAAAAADAAMAtwAAAPcCAAAAAA==&#10;" strokecolor="white">
                  <v:textbox inset="5.85pt,.7pt,5.85pt,.7pt">
                    <w:txbxContent>
                      <w:p w:rsidR="00111030" w:rsidRPr="00111030" w:rsidRDefault="00111030" w:rsidP="00111030">
                        <w:pPr>
                          <w:spacing w:line="280" w:lineRule="exact"/>
                          <w:ind w:leftChars="100" w:left="210"/>
                          <w:jc w:val="center"/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Inquire</w:t>
                        </w:r>
                      </w:p>
                    </w:txbxContent>
                  </v:textbox>
                </v:shape>
                <v:shape id="Text Box 15" o:spid="_x0000_s1039" type="#_x0000_t202" style="position:absolute;left:6670;top:2670;width:363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1ADwgAAANsAAAAPAAAAZHJzL2Rvd25yZXYueG1sRE9La8JA&#10;EL4X/A/LFLyZjUVF0qwiUkG8SNNCr0N2TGKzszG75uGv7xYKvc3H95x0O5hadNS6yrKCeRSDIM6t&#10;rrhQ8PlxmK1BOI+ssbZMCkZysN1MnlJMtO35nbrMFyKEsEtQQel9k0jp8pIMusg2xIG72NagD7At&#10;pG6xD+Gmli9xvJIGKw4NJTa0Lyn/zu5Gwel2ffC4/tLjzcyX7rA7v/WxVGr6POxeQXga/L/4z33U&#10;Yf4Cfn8JB8jNDwAAAP//AwBQSwECLQAUAAYACAAAACEA2+H2y+4AAACFAQAAEwAAAAAAAAAAAAAA&#10;AAAAAAAAW0NvbnRlbnRfVHlwZXNdLnhtbFBLAQItABQABgAIAAAAIQBa9CxbvwAAABUBAAALAAAA&#10;AAAAAAAAAAAAAB8BAABfcmVscy8ucmVsc1BLAQItABQABgAIAAAAIQAPI1ADwgAAANsAAAAPAAAA&#10;AAAAAAAAAAAAAAcCAABkcnMvZG93bnJldi54bWxQSwUGAAAAAAMAAwC3AAAA9gIAAAAA&#10;" strokeweight="2pt">
                  <v:textbox inset="5.85pt,.7pt,5.85pt,.7pt">
                    <w:txbxContent>
                      <w:p w:rsidR="00111030" w:rsidRPr="00111030" w:rsidRDefault="00111030" w:rsidP="00111030">
                        <w:pPr>
                          <w:rPr>
                            <w:szCs w:val="21"/>
                          </w:rPr>
                        </w:pPr>
                        <w:r w:rsidRPr="00111030">
                          <w:rPr>
                            <w:szCs w:val="21"/>
                          </w:rPr>
                          <w:t>Japan Epilepsy Society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1030" w:rsidRPr="004519F8" w:rsidRDefault="00111030" w:rsidP="00CC00F0"/>
    <w:p w:rsidR="00111030" w:rsidRPr="004519F8" w:rsidRDefault="00111030" w:rsidP="00CC00F0"/>
    <w:sectPr w:rsidR="00111030" w:rsidRPr="004519F8" w:rsidSect="00A13CA6">
      <w:footerReference w:type="even" r:id="rId6"/>
      <w:footerReference w:type="default" r:id="rId7"/>
      <w:pgSz w:w="11906" w:h="16838" w:code="9"/>
      <w:pgMar w:top="1134" w:right="1418" w:bottom="993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8B" w:rsidRDefault="00407B8B">
      <w:r>
        <w:separator/>
      </w:r>
    </w:p>
  </w:endnote>
  <w:endnote w:type="continuationSeparator" w:id="0">
    <w:p w:rsidR="00407B8B" w:rsidRDefault="0040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91" w:rsidRDefault="00687E91" w:rsidP="001C3C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E91" w:rsidRDefault="00687E91" w:rsidP="00687E9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91" w:rsidRDefault="00687E91" w:rsidP="001C3C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B2E">
      <w:rPr>
        <w:rStyle w:val="a5"/>
        <w:noProof/>
      </w:rPr>
      <w:t>1</w:t>
    </w:r>
    <w:r>
      <w:rPr>
        <w:rStyle w:val="a5"/>
      </w:rPr>
      <w:fldChar w:fldCharType="end"/>
    </w:r>
  </w:p>
  <w:p w:rsidR="00687E91" w:rsidRDefault="00687E91" w:rsidP="00687E9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8B" w:rsidRDefault="00407B8B">
      <w:r>
        <w:separator/>
      </w:r>
    </w:p>
  </w:footnote>
  <w:footnote w:type="continuationSeparator" w:id="0">
    <w:p w:rsidR="00407B8B" w:rsidRDefault="0040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／：；？］｝｡｣､･ｧｨｩｪｫｬｭｮｯｰ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0"/>
    <w:rsid w:val="00000A97"/>
    <w:rsid w:val="00007715"/>
    <w:rsid w:val="00013BF2"/>
    <w:rsid w:val="00014496"/>
    <w:rsid w:val="000157F7"/>
    <w:rsid w:val="00017520"/>
    <w:rsid w:val="00017E98"/>
    <w:rsid w:val="00032A29"/>
    <w:rsid w:val="0003351B"/>
    <w:rsid w:val="000363B4"/>
    <w:rsid w:val="00037442"/>
    <w:rsid w:val="00041B9F"/>
    <w:rsid w:val="0005342C"/>
    <w:rsid w:val="00055E71"/>
    <w:rsid w:val="00063C41"/>
    <w:rsid w:val="00067431"/>
    <w:rsid w:val="00084347"/>
    <w:rsid w:val="00085536"/>
    <w:rsid w:val="00092413"/>
    <w:rsid w:val="000B6A70"/>
    <w:rsid w:val="000C1960"/>
    <w:rsid w:val="000D461B"/>
    <w:rsid w:val="000D4A06"/>
    <w:rsid w:val="000E416E"/>
    <w:rsid w:val="000E798E"/>
    <w:rsid w:val="000F2191"/>
    <w:rsid w:val="000F5DA7"/>
    <w:rsid w:val="00102F4A"/>
    <w:rsid w:val="00111030"/>
    <w:rsid w:val="0011318A"/>
    <w:rsid w:val="00114682"/>
    <w:rsid w:val="00114CDF"/>
    <w:rsid w:val="00123927"/>
    <w:rsid w:val="00127E5B"/>
    <w:rsid w:val="00136E08"/>
    <w:rsid w:val="00147B16"/>
    <w:rsid w:val="00151E5D"/>
    <w:rsid w:val="00152115"/>
    <w:rsid w:val="00154C51"/>
    <w:rsid w:val="001604A7"/>
    <w:rsid w:val="00160A3E"/>
    <w:rsid w:val="00181C84"/>
    <w:rsid w:val="00183538"/>
    <w:rsid w:val="00186E2E"/>
    <w:rsid w:val="00191F1F"/>
    <w:rsid w:val="00196EF2"/>
    <w:rsid w:val="001A297A"/>
    <w:rsid w:val="001A594D"/>
    <w:rsid w:val="001A6429"/>
    <w:rsid w:val="001B00B9"/>
    <w:rsid w:val="001C0DC8"/>
    <w:rsid w:val="001C3C0E"/>
    <w:rsid w:val="001C490A"/>
    <w:rsid w:val="001D0951"/>
    <w:rsid w:val="001D1FEE"/>
    <w:rsid w:val="001D240C"/>
    <w:rsid w:val="001D67B2"/>
    <w:rsid w:val="001E0CC0"/>
    <w:rsid w:val="001E36A4"/>
    <w:rsid w:val="00202EE2"/>
    <w:rsid w:val="002100C9"/>
    <w:rsid w:val="00210225"/>
    <w:rsid w:val="0021468E"/>
    <w:rsid w:val="00215A5E"/>
    <w:rsid w:val="0022230B"/>
    <w:rsid w:val="00225DBB"/>
    <w:rsid w:val="00230C77"/>
    <w:rsid w:val="00231151"/>
    <w:rsid w:val="00241EAE"/>
    <w:rsid w:val="002435A5"/>
    <w:rsid w:val="00256F72"/>
    <w:rsid w:val="00266EDC"/>
    <w:rsid w:val="00273870"/>
    <w:rsid w:val="00274C71"/>
    <w:rsid w:val="00276E27"/>
    <w:rsid w:val="002774B3"/>
    <w:rsid w:val="002851D4"/>
    <w:rsid w:val="00286F92"/>
    <w:rsid w:val="00291F5B"/>
    <w:rsid w:val="002A35AB"/>
    <w:rsid w:val="002A5D9C"/>
    <w:rsid w:val="002B526A"/>
    <w:rsid w:val="002C0A28"/>
    <w:rsid w:val="002C3C83"/>
    <w:rsid w:val="002D0694"/>
    <w:rsid w:val="002D67CF"/>
    <w:rsid w:val="00300897"/>
    <w:rsid w:val="0030166E"/>
    <w:rsid w:val="0030631A"/>
    <w:rsid w:val="0032740F"/>
    <w:rsid w:val="00327C66"/>
    <w:rsid w:val="003353BC"/>
    <w:rsid w:val="00345198"/>
    <w:rsid w:val="0035319C"/>
    <w:rsid w:val="0036009F"/>
    <w:rsid w:val="00361599"/>
    <w:rsid w:val="00367120"/>
    <w:rsid w:val="003741C2"/>
    <w:rsid w:val="00375876"/>
    <w:rsid w:val="003771FB"/>
    <w:rsid w:val="003847E0"/>
    <w:rsid w:val="00385FA4"/>
    <w:rsid w:val="0039209F"/>
    <w:rsid w:val="00392800"/>
    <w:rsid w:val="00392F8E"/>
    <w:rsid w:val="003A2B4A"/>
    <w:rsid w:val="003C642C"/>
    <w:rsid w:val="003D453F"/>
    <w:rsid w:val="003D4960"/>
    <w:rsid w:val="003F498E"/>
    <w:rsid w:val="00401BA5"/>
    <w:rsid w:val="0040371A"/>
    <w:rsid w:val="004064E9"/>
    <w:rsid w:val="00407B8B"/>
    <w:rsid w:val="00407D5B"/>
    <w:rsid w:val="00410707"/>
    <w:rsid w:val="00411E36"/>
    <w:rsid w:val="004175E0"/>
    <w:rsid w:val="00417A72"/>
    <w:rsid w:val="004207FF"/>
    <w:rsid w:val="0042759C"/>
    <w:rsid w:val="00440EA0"/>
    <w:rsid w:val="00444B99"/>
    <w:rsid w:val="00444DE0"/>
    <w:rsid w:val="004519F8"/>
    <w:rsid w:val="004532B0"/>
    <w:rsid w:val="00455B38"/>
    <w:rsid w:val="0046122C"/>
    <w:rsid w:val="00467C54"/>
    <w:rsid w:val="004853A2"/>
    <w:rsid w:val="00491746"/>
    <w:rsid w:val="004931BC"/>
    <w:rsid w:val="0049533A"/>
    <w:rsid w:val="004A5677"/>
    <w:rsid w:val="004B4B6B"/>
    <w:rsid w:val="004C3C60"/>
    <w:rsid w:val="004D3D03"/>
    <w:rsid w:val="004D5CB5"/>
    <w:rsid w:val="004E698A"/>
    <w:rsid w:val="004F535E"/>
    <w:rsid w:val="00500470"/>
    <w:rsid w:val="00505C2C"/>
    <w:rsid w:val="005157B5"/>
    <w:rsid w:val="0052003B"/>
    <w:rsid w:val="005206A6"/>
    <w:rsid w:val="00540E9A"/>
    <w:rsid w:val="00543EBA"/>
    <w:rsid w:val="0054730D"/>
    <w:rsid w:val="005559CA"/>
    <w:rsid w:val="00577FFA"/>
    <w:rsid w:val="0058152B"/>
    <w:rsid w:val="00584CB7"/>
    <w:rsid w:val="00586A6D"/>
    <w:rsid w:val="00586A9D"/>
    <w:rsid w:val="005A448C"/>
    <w:rsid w:val="005B27AD"/>
    <w:rsid w:val="005B7574"/>
    <w:rsid w:val="005D05A2"/>
    <w:rsid w:val="005E3E21"/>
    <w:rsid w:val="005E591F"/>
    <w:rsid w:val="005E68AD"/>
    <w:rsid w:val="005E6C72"/>
    <w:rsid w:val="005E6CB9"/>
    <w:rsid w:val="005F2AB1"/>
    <w:rsid w:val="005F4E47"/>
    <w:rsid w:val="00622F65"/>
    <w:rsid w:val="00630D35"/>
    <w:rsid w:val="00633BF2"/>
    <w:rsid w:val="00636A44"/>
    <w:rsid w:val="00646AD3"/>
    <w:rsid w:val="0065345A"/>
    <w:rsid w:val="00662381"/>
    <w:rsid w:val="006636A5"/>
    <w:rsid w:val="00664B60"/>
    <w:rsid w:val="00664ED8"/>
    <w:rsid w:val="00665010"/>
    <w:rsid w:val="00665329"/>
    <w:rsid w:val="0068175B"/>
    <w:rsid w:val="00683058"/>
    <w:rsid w:val="00687E91"/>
    <w:rsid w:val="006905BF"/>
    <w:rsid w:val="00691226"/>
    <w:rsid w:val="006957D3"/>
    <w:rsid w:val="006A4A32"/>
    <w:rsid w:val="006A70FE"/>
    <w:rsid w:val="006A7470"/>
    <w:rsid w:val="006A7841"/>
    <w:rsid w:val="006C1B70"/>
    <w:rsid w:val="006C6901"/>
    <w:rsid w:val="006C6CCC"/>
    <w:rsid w:val="006D5454"/>
    <w:rsid w:val="006E4300"/>
    <w:rsid w:val="006E5C3A"/>
    <w:rsid w:val="006F0FD2"/>
    <w:rsid w:val="006F28E9"/>
    <w:rsid w:val="006F2ECD"/>
    <w:rsid w:val="0070320D"/>
    <w:rsid w:val="00705130"/>
    <w:rsid w:val="00712BFF"/>
    <w:rsid w:val="0071350D"/>
    <w:rsid w:val="00714F3C"/>
    <w:rsid w:val="0071639E"/>
    <w:rsid w:val="00720402"/>
    <w:rsid w:val="0072511D"/>
    <w:rsid w:val="007314EE"/>
    <w:rsid w:val="0074160D"/>
    <w:rsid w:val="00741D05"/>
    <w:rsid w:val="007808C8"/>
    <w:rsid w:val="007867FF"/>
    <w:rsid w:val="007A2FF2"/>
    <w:rsid w:val="007A38A7"/>
    <w:rsid w:val="007B05E7"/>
    <w:rsid w:val="007B3D83"/>
    <w:rsid w:val="007B3FBF"/>
    <w:rsid w:val="007C3F71"/>
    <w:rsid w:val="007C7B01"/>
    <w:rsid w:val="007D16FD"/>
    <w:rsid w:val="007D623B"/>
    <w:rsid w:val="007E2418"/>
    <w:rsid w:val="007E3C42"/>
    <w:rsid w:val="007E6B7D"/>
    <w:rsid w:val="007F03DC"/>
    <w:rsid w:val="007F0D90"/>
    <w:rsid w:val="00815FC3"/>
    <w:rsid w:val="00820CC2"/>
    <w:rsid w:val="00822B35"/>
    <w:rsid w:val="00823AD6"/>
    <w:rsid w:val="0082409F"/>
    <w:rsid w:val="0084483C"/>
    <w:rsid w:val="00856DA3"/>
    <w:rsid w:val="00860966"/>
    <w:rsid w:val="00863163"/>
    <w:rsid w:val="00863DE9"/>
    <w:rsid w:val="008703A1"/>
    <w:rsid w:val="00875B22"/>
    <w:rsid w:val="0088081A"/>
    <w:rsid w:val="00881CD5"/>
    <w:rsid w:val="00882E60"/>
    <w:rsid w:val="00886573"/>
    <w:rsid w:val="0089756F"/>
    <w:rsid w:val="008A1A3B"/>
    <w:rsid w:val="008B5C0D"/>
    <w:rsid w:val="008C0A5A"/>
    <w:rsid w:val="008C318A"/>
    <w:rsid w:val="008D2A06"/>
    <w:rsid w:val="008F1FBE"/>
    <w:rsid w:val="008F7EA4"/>
    <w:rsid w:val="00901013"/>
    <w:rsid w:val="0090322F"/>
    <w:rsid w:val="00905F30"/>
    <w:rsid w:val="0090603E"/>
    <w:rsid w:val="009079A7"/>
    <w:rsid w:val="0091191B"/>
    <w:rsid w:val="009131FD"/>
    <w:rsid w:val="009240AC"/>
    <w:rsid w:val="009242BF"/>
    <w:rsid w:val="009252DE"/>
    <w:rsid w:val="00931DD5"/>
    <w:rsid w:val="0093212E"/>
    <w:rsid w:val="00943098"/>
    <w:rsid w:val="009507BB"/>
    <w:rsid w:val="009555C4"/>
    <w:rsid w:val="009556AB"/>
    <w:rsid w:val="00966AB2"/>
    <w:rsid w:val="00970EB4"/>
    <w:rsid w:val="009730DF"/>
    <w:rsid w:val="00981EA0"/>
    <w:rsid w:val="0099166E"/>
    <w:rsid w:val="009A0858"/>
    <w:rsid w:val="009A30F9"/>
    <w:rsid w:val="009A49A7"/>
    <w:rsid w:val="009A7399"/>
    <w:rsid w:val="009C18AA"/>
    <w:rsid w:val="009C18C7"/>
    <w:rsid w:val="009C63A4"/>
    <w:rsid w:val="009E329C"/>
    <w:rsid w:val="009E533C"/>
    <w:rsid w:val="009E5B28"/>
    <w:rsid w:val="009E766E"/>
    <w:rsid w:val="00A00CCB"/>
    <w:rsid w:val="00A06D5E"/>
    <w:rsid w:val="00A13743"/>
    <w:rsid w:val="00A13CA6"/>
    <w:rsid w:val="00A314B2"/>
    <w:rsid w:val="00A31923"/>
    <w:rsid w:val="00A3261D"/>
    <w:rsid w:val="00A34D2E"/>
    <w:rsid w:val="00A36AB8"/>
    <w:rsid w:val="00A543BE"/>
    <w:rsid w:val="00A60504"/>
    <w:rsid w:val="00A60D75"/>
    <w:rsid w:val="00A63E33"/>
    <w:rsid w:val="00A6633E"/>
    <w:rsid w:val="00A85125"/>
    <w:rsid w:val="00A9446A"/>
    <w:rsid w:val="00A94565"/>
    <w:rsid w:val="00AA29A9"/>
    <w:rsid w:val="00AA623B"/>
    <w:rsid w:val="00AB02DD"/>
    <w:rsid w:val="00AB0FB8"/>
    <w:rsid w:val="00AB1A85"/>
    <w:rsid w:val="00AB33F9"/>
    <w:rsid w:val="00AC433D"/>
    <w:rsid w:val="00AC5E20"/>
    <w:rsid w:val="00AC6F9F"/>
    <w:rsid w:val="00AD56F3"/>
    <w:rsid w:val="00AE05A6"/>
    <w:rsid w:val="00B07605"/>
    <w:rsid w:val="00B2273A"/>
    <w:rsid w:val="00B302DD"/>
    <w:rsid w:val="00B334CA"/>
    <w:rsid w:val="00B35C65"/>
    <w:rsid w:val="00B42975"/>
    <w:rsid w:val="00B512CF"/>
    <w:rsid w:val="00B64777"/>
    <w:rsid w:val="00B73A7D"/>
    <w:rsid w:val="00B83F97"/>
    <w:rsid w:val="00B9759B"/>
    <w:rsid w:val="00BA4281"/>
    <w:rsid w:val="00BB2091"/>
    <w:rsid w:val="00BB4470"/>
    <w:rsid w:val="00BB58E9"/>
    <w:rsid w:val="00BB777E"/>
    <w:rsid w:val="00BB7E5F"/>
    <w:rsid w:val="00BC3CE6"/>
    <w:rsid w:val="00BD2601"/>
    <w:rsid w:val="00BE28AA"/>
    <w:rsid w:val="00BF2EC6"/>
    <w:rsid w:val="00BF4806"/>
    <w:rsid w:val="00C0343F"/>
    <w:rsid w:val="00C113D2"/>
    <w:rsid w:val="00C122AD"/>
    <w:rsid w:val="00C12F86"/>
    <w:rsid w:val="00C158B7"/>
    <w:rsid w:val="00C2539D"/>
    <w:rsid w:val="00C4005E"/>
    <w:rsid w:val="00C40D05"/>
    <w:rsid w:val="00C42952"/>
    <w:rsid w:val="00C46A32"/>
    <w:rsid w:val="00C520A5"/>
    <w:rsid w:val="00C60C7E"/>
    <w:rsid w:val="00C61CBA"/>
    <w:rsid w:val="00C63F05"/>
    <w:rsid w:val="00C703AA"/>
    <w:rsid w:val="00C71A31"/>
    <w:rsid w:val="00C82DB3"/>
    <w:rsid w:val="00C83DC8"/>
    <w:rsid w:val="00C91F93"/>
    <w:rsid w:val="00C929FA"/>
    <w:rsid w:val="00C943E3"/>
    <w:rsid w:val="00C96D11"/>
    <w:rsid w:val="00CA1433"/>
    <w:rsid w:val="00CA2D2F"/>
    <w:rsid w:val="00CA5A1E"/>
    <w:rsid w:val="00CC00F0"/>
    <w:rsid w:val="00CC0B20"/>
    <w:rsid w:val="00CE672F"/>
    <w:rsid w:val="00CF01B1"/>
    <w:rsid w:val="00D12BA4"/>
    <w:rsid w:val="00D1411C"/>
    <w:rsid w:val="00D22CD3"/>
    <w:rsid w:val="00D261C3"/>
    <w:rsid w:val="00D273E2"/>
    <w:rsid w:val="00D344AD"/>
    <w:rsid w:val="00D440FB"/>
    <w:rsid w:val="00D46C0E"/>
    <w:rsid w:val="00D475E9"/>
    <w:rsid w:val="00D664BA"/>
    <w:rsid w:val="00D67D73"/>
    <w:rsid w:val="00D73085"/>
    <w:rsid w:val="00D73BF5"/>
    <w:rsid w:val="00D8395D"/>
    <w:rsid w:val="00D84B16"/>
    <w:rsid w:val="00D8596E"/>
    <w:rsid w:val="00DC71F8"/>
    <w:rsid w:val="00DD10E9"/>
    <w:rsid w:val="00DD2681"/>
    <w:rsid w:val="00DE2244"/>
    <w:rsid w:val="00DE4888"/>
    <w:rsid w:val="00DF0F50"/>
    <w:rsid w:val="00DF37CA"/>
    <w:rsid w:val="00E0335A"/>
    <w:rsid w:val="00E061E7"/>
    <w:rsid w:val="00E07938"/>
    <w:rsid w:val="00E07B2E"/>
    <w:rsid w:val="00E118D6"/>
    <w:rsid w:val="00E11A9C"/>
    <w:rsid w:val="00E11E5E"/>
    <w:rsid w:val="00E1624B"/>
    <w:rsid w:val="00E16F02"/>
    <w:rsid w:val="00E17212"/>
    <w:rsid w:val="00E3717E"/>
    <w:rsid w:val="00E410C9"/>
    <w:rsid w:val="00E526E2"/>
    <w:rsid w:val="00E722E4"/>
    <w:rsid w:val="00E7447A"/>
    <w:rsid w:val="00E750BF"/>
    <w:rsid w:val="00E765FE"/>
    <w:rsid w:val="00E813DB"/>
    <w:rsid w:val="00E91E2D"/>
    <w:rsid w:val="00E92874"/>
    <w:rsid w:val="00E97529"/>
    <w:rsid w:val="00EA49A4"/>
    <w:rsid w:val="00ED1CAB"/>
    <w:rsid w:val="00ED3B91"/>
    <w:rsid w:val="00EE7621"/>
    <w:rsid w:val="00EF780D"/>
    <w:rsid w:val="00F021FD"/>
    <w:rsid w:val="00F03A0F"/>
    <w:rsid w:val="00F11D64"/>
    <w:rsid w:val="00F120C7"/>
    <w:rsid w:val="00F21BA1"/>
    <w:rsid w:val="00F24653"/>
    <w:rsid w:val="00F324E2"/>
    <w:rsid w:val="00F33F01"/>
    <w:rsid w:val="00F47A19"/>
    <w:rsid w:val="00F633EF"/>
    <w:rsid w:val="00F7465C"/>
    <w:rsid w:val="00F84054"/>
    <w:rsid w:val="00F86BDE"/>
    <w:rsid w:val="00F93987"/>
    <w:rsid w:val="00F9752D"/>
    <w:rsid w:val="00FA6188"/>
    <w:rsid w:val="00FC2431"/>
    <w:rsid w:val="00FC268B"/>
    <w:rsid w:val="00FD08DF"/>
    <w:rsid w:val="00FE330B"/>
    <w:rsid w:val="00FE6C06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92DD8"/>
  <w15:docId w15:val="{C892DF16-3BA7-4076-9CA6-A0FE50DF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E9"/>
    <w:pPr>
      <w:widowControl w:val="0"/>
      <w:spacing w:line="300" w:lineRule="atLeast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F28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F28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F28E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8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styleId="a4">
    <w:name w:val="footer"/>
    <w:basedOn w:val="a"/>
    <w:semiHidden/>
    <w:rsid w:val="006F28E9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6F28E9"/>
  </w:style>
  <w:style w:type="paragraph" w:styleId="a6">
    <w:name w:val="header"/>
    <w:basedOn w:val="a"/>
    <w:semiHidden/>
    <w:rsid w:val="006F28E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6F28E9"/>
    <w:pPr>
      <w:spacing w:line="280" w:lineRule="atLeast"/>
    </w:pPr>
    <w:rPr>
      <w:rFonts w:ascii="Arial" w:eastAsia="ＭＳ ゴシック" w:hAnsi="Arial"/>
      <w:sz w:val="18"/>
      <w:szCs w:val="18"/>
    </w:rPr>
  </w:style>
  <w:style w:type="character" w:styleId="a8">
    <w:name w:val="Hyperlink"/>
    <w:semiHidden/>
    <w:rsid w:val="006F2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大日本住友製薬（株）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IT企画推進部</dc:creator>
  <cp:lastModifiedBy>Kusabe, Takumi(草部 巧)</cp:lastModifiedBy>
  <cp:revision>16</cp:revision>
  <cp:lastPrinted>2015-03-10T04:01:00Z</cp:lastPrinted>
  <dcterms:created xsi:type="dcterms:W3CDTF">2016-03-15T02:16:00Z</dcterms:created>
  <dcterms:modified xsi:type="dcterms:W3CDTF">2020-05-13T01:44:00Z</dcterms:modified>
</cp:coreProperties>
</file>